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6B0060E5" w:rsidR="003D1863" w:rsidRDefault="008E23B2" w:rsidP="008E23B2">
      <w:pPr>
        <w:pStyle w:val="Heading1"/>
        <w:jc w:val="center"/>
      </w:pPr>
      <w:r>
        <w:t>Reps &amp; Leaders Forum</w:t>
      </w:r>
    </w:p>
    <w:p w14:paraId="6A69CDDA" w14:textId="4907AA51" w:rsidR="008E23B2" w:rsidRDefault="008E23B2" w:rsidP="004E1375">
      <w:pPr>
        <w:pStyle w:val="Heading1"/>
        <w:jc w:val="center"/>
      </w:pPr>
      <w:r>
        <w:t>Institute of Education, Arts &amp; Society</w:t>
      </w:r>
    </w:p>
    <w:p w14:paraId="7C007F3D" w14:textId="12FE5FAB" w:rsidR="008E23B2" w:rsidRDefault="008E23B2" w:rsidP="004E1375">
      <w:pPr>
        <w:pStyle w:val="Heading1"/>
        <w:jc w:val="center"/>
      </w:pPr>
      <w:r>
        <w:t>13</w:t>
      </w:r>
      <w:r w:rsidRPr="008E23B2">
        <w:rPr>
          <w:vertAlign w:val="superscript"/>
        </w:rPr>
        <w:t>th</w:t>
      </w:r>
      <w:r>
        <w:t xml:space="preserve"> March 2025, 12:00-13:00</w:t>
      </w:r>
    </w:p>
    <w:p w14:paraId="41096890" w14:textId="70FE521C" w:rsidR="008E23B2" w:rsidRDefault="008E23B2" w:rsidP="004E1375">
      <w:pPr>
        <w:pStyle w:val="Subtitle"/>
      </w:pPr>
      <w:r>
        <w:t>Attendance:</w:t>
      </w:r>
    </w:p>
    <w:p w14:paraId="1AE41539" w14:textId="1B0DE73B" w:rsidR="004E1375" w:rsidRDefault="004E1375" w:rsidP="004E1375">
      <w:r w:rsidRPr="004E1375">
        <w:t xml:space="preserve">Sima </w:t>
      </w:r>
      <w:proofErr w:type="spellStart"/>
      <w:r w:rsidRPr="004E1375">
        <w:t>Fatemipour</w:t>
      </w:r>
      <w:proofErr w:type="spellEnd"/>
      <w:r w:rsidRPr="004E1375">
        <w:t xml:space="preserve"> – Academic Officer (Chair), </w:t>
      </w:r>
    </w:p>
    <w:p w14:paraId="6AA70C8F" w14:textId="2030D0F6" w:rsidR="004E1375" w:rsidRDefault="00566076" w:rsidP="004E1375">
      <w:r>
        <w:t>Layla Wren – BA (Hons) Fine Art Rep,</w:t>
      </w:r>
    </w:p>
    <w:p w14:paraId="591E1CDF" w14:textId="683F12A9" w:rsidR="00566076" w:rsidRDefault="00566076" w:rsidP="004E1375">
      <w:r>
        <w:t xml:space="preserve">Scarlett Dawkins – BA (Hons) </w:t>
      </w:r>
      <w:r w:rsidR="000C6781">
        <w:t>Illustration</w:t>
      </w:r>
      <w:r>
        <w:t xml:space="preserve"> Rep,</w:t>
      </w:r>
    </w:p>
    <w:p w14:paraId="3992EC1A" w14:textId="51FA4AF5" w:rsidR="00566076" w:rsidRDefault="00566076" w:rsidP="004E1375">
      <w:r>
        <w:t xml:space="preserve">JJ </w:t>
      </w:r>
      <w:r w:rsidR="00EF1792">
        <w:t xml:space="preserve">Palak </w:t>
      </w:r>
      <w:r w:rsidR="004A0B7A">
        <w:t xml:space="preserve">– BA </w:t>
      </w:r>
      <w:r w:rsidR="000C6781">
        <w:t>(Hons) Illustration Rep</w:t>
      </w:r>
      <w:r w:rsidR="004A0B7A">
        <w:t xml:space="preserve">, </w:t>
      </w:r>
    </w:p>
    <w:p w14:paraId="370773DC" w14:textId="094AF71E" w:rsidR="004A0B7A" w:rsidRDefault="004A0B7A" w:rsidP="004E1375">
      <w:r>
        <w:t>Aidan Dawson – BA (Hons) Fine Art Rep,</w:t>
      </w:r>
    </w:p>
    <w:p w14:paraId="6DF9EB25" w14:textId="1C5AA8D1" w:rsidR="004A0B7A" w:rsidRDefault="00896D5B" w:rsidP="004E1375">
      <w:r>
        <w:t>Ian Tisdale – MA Creative Practice Rep,</w:t>
      </w:r>
    </w:p>
    <w:p w14:paraId="0DF0E45E" w14:textId="44A1B36B" w:rsidR="00896D5B" w:rsidRDefault="00EC59C3" w:rsidP="004E1375">
      <w:r>
        <w:t xml:space="preserve">Beth </w:t>
      </w:r>
      <w:proofErr w:type="spellStart"/>
      <w:r>
        <w:t>Dicken-Jones</w:t>
      </w:r>
      <w:proofErr w:type="spellEnd"/>
      <w:r>
        <w:t xml:space="preserve"> – Wildlife Media Rep,</w:t>
      </w:r>
    </w:p>
    <w:p w14:paraId="11BBA0DC" w14:textId="3F6C6836" w:rsidR="00EC59C3" w:rsidRDefault="00EC59C3" w:rsidP="004E1375">
      <w:r>
        <w:t>Ryan Bird – BA (Hons) Games Design Rep,</w:t>
      </w:r>
    </w:p>
    <w:p w14:paraId="775D7217" w14:textId="2D857A25" w:rsidR="00EC59C3" w:rsidRDefault="00EC59C3" w:rsidP="004E1375">
      <w:r>
        <w:t xml:space="preserve">Melissa Thomas </w:t>
      </w:r>
      <w:r w:rsidR="000A49BA">
        <w:t>–</w:t>
      </w:r>
      <w:r>
        <w:t xml:space="preserve"> </w:t>
      </w:r>
      <w:r w:rsidR="000A49BA">
        <w:t>BA (Hons) Animation and VFX Rep,</w:t>
      </w:r>
    </w:p>
    <w:p w14:paraId="7AE813B9" w14:textId="1D31080D" w:rsidR="000A49BA" w:rsidRDefault="0069367A" w:rsidP="004E1375">
      <w:r>
        <w:t>Lucy Ruddle – Wildlife Media Rep,</w:t>
      </w:r>
    </w:p>
    <w:p w14:paraId="31C593F6" w14:textId="3C19DB0D" w:rsidR="0069367A" w:rsidRDefault="0069367A" w:rsidP="004E1375">
      <w:r>
        <w:t xml:space="preserve">Sarah Bonner – Head of </w:t>
      </w:r>
      <w:r w:rsidR="00646CBD">
        <w:t>Teaching</w:t>
      </w:r>
      <w:r>
        <w:t xml:space="preserve">, </w:t>
      </w:r>
      <w:r w:rsidR="00646CBD">
        <w:t>Learning</w:t>
      </w:r>
      <w:r>
        <w:t xml:space="preserve"> </w:t>
      </w:r>
      <w:r w:rsidR="00CF2D2A">
        <w:t xml:space="preserve">&amp; </w:t>
      </w:r>
      <w:r w:rsidR="003801F5">
        <w:t>Digital Skill</w:t>
      </w:r>
      <w:r w:rsidR="00F85A85">
        <w:t>s for the Institute of Education, Arts &amp; Society,</w:t>
      </w:r>
      <w:r w:rsidR="00521134">
        <w:t xml:space="preserve"> </w:t>
      </w:r>
    </w:p>
    <w:p w14:paraId="5317CAA6" w14:textId="77777777" w:rsidR="00CE05C7" w:rsidRPr="00CE05C7" w:rsidRDefault="00CE05C7" w:rsidP="00CE05C7">
      <w:r w:rsidRPr="00CE05C7">
        <w:t>Jonathan Eaton – Pro-Vice Chancellor for Learning &amp; Teaching, </w:t>
      </w:r>
    </w:p>
    <w:p w14:paraId="52C62BF4" w14:textId="77777777" w:rsidR="00CE05C7" w:rsidRPr="00CE05C7" w:rsidRDefault="00CE05C7" w:rsidP="00CE05C7">
      <w:r w:rsidRPr="00CE05C7">
        <w:t>Signy Henderson – Dean for Student Success, </w:t>
      </w:r>
    </w:p>
    <w:p w14:paraId="17910DD4" w14:textId="77777777" w:rsidR="00CE05C7" w:rsidRPr="00CE05C7" w:rsidRDefault="00CE05C7" w:rsidP="00CE05C7">
      <w:r w:rsidRPr="00CE05C7">
        <w:t>Donna Salter – Academic Representation Coordinator (Notetaker). </w:t>
      </w:r>
    </w:p>
    <w:p w14:paraId="59C03076" w14:textId="77777777" w:rsidR="00713303" w:rsidRDefault="00713303" w:rsidP="00FF2E86">
      <w:pPr>
        <w:pStyle w:val="Subtitle"/>
      </w:pPr>
    </w:p>
    <w:p w14:paraId="0BEDE3EC" w14:textId="33262758" w:rsidR="00CE05C7" w:rsidRDefault="00713303" w:rsidP="00FF2E86">
      <w:pPr>
        <w:pStyle w:val="Subtitle"/>
      </w:pPr>
      <w:r w:rsidRPr="00713303">
        <w:t>The availability of technicians has reduced over the past couple of years. How can we ensure students have access to the resources and support for their learning they are expecting?</w:t>
      </w:r>
    </w:p>
    <w:p w14:paraId="2A37D8BF" w14:textId="2BCA43FC" w:rsidR="00713303" w:rsidRDefault="00E2370F" w:rsidP="007A3069">
      <w:pPr>
        <w:pStyle w:val="ListParagraph"/>
        <w:numPr>
          <w:ilvl w:val="0"/>
          <w:numId w:val="5"/>
        </w:numPr>
      </w:pPr>
      <w:r>
        <w:t xml:space="preserve">There </w:t>
      </w:r>
      <w:r w:rsidR="006477AA">
        <w:t>is a suite of resources available which are assessed as the Institute’s portfolio develops to en</w:t>
      </w:r>
      <w:r w:rsidR="00D86586">
        <w:t xml:space="preserve">sure they are aligned with current needs. Following changes, there is technician support available in </w:t>
      </w:r>
      <w:r w:rsidR="00441D19">
        <w:t xml:space="preserve">the same areas, some </w:t>
      </w:r>
      <w:r w:rsidR="00CA20A2">
        <w:t xml:space="preserve">of </w:t>
      </w:r>
      <w:r w:rsidR="00441D19">
        <w:t xml:space="preserve">which </w:t>
      </w:r>
      <w:r w:rsidR="00441D19">
        <w:lastRenderedPageBreak/>
        <w:t xml:space="preserve">have had availability increased. There is also a new Digital Arts technician. This aims to create a wider base of support and the changes also mean </w:t>
      </w:r>
      <w:r w:rsidR="0070778D">
        <w:t>support is offered across the whole year, not just during term-time, which is of particular value to postgraduate students.</w:t>
      </w:r>
    </w:p>
    <w:p w14:paraId="46B7A96E" w14:textId="5C687FD2" w:rsidR="0070778D" w:rsidRDefault="0070778D" w:rsidP="007A3069">
      <w:pPr>
        <w:pStyle w:val="ListParagraph"/>
        <w:numPr>
          <w:ilvl w:val="0"/>
          <w:numId w:val="5"/>
        </w:numPr>
      </w:pPr>
      <w:r>
        <w:t xml:space="preserve">It was noted that the question implies a perception that technician availability has been reduced, which does not align with the situation described. </w:t>
      </w:r>
      <w:r w:rsidR="00E2370F">
        <w:t>It was</w:t>
      </w:r>
      <w:r>
        <w:t xml:space="preserve"> suggested that unpicking this mismatch </w:t>
      </w:r>
      <w:r w:rsidR="001B74AF">
        <w:t xml:space="preserve">would be </w:t>
      </w:r>
      <w:r w:rsidR="00C33E78">
        <w:t>valuable</w:t>
      </w:r>
      <w:r w:rsidR="001B74AF">
        <w:t>.</w:t>
      </w:r>
    </w:p>
    <w:p w14:paraId="6FB210E5" w14:textId="182EA370" w:rsidR="00D33F67" w:rsidRDefault="00D33F67" w:rsidP="00D33F67">
      <w:pPr>
        <w:pStyle w:val="Subtitle"/>
      </w:pPr>
      <w:r w:rsidRPr="00D33F67">
        <w:t>Some tutors work part-time. This can mean that a three working day response time can mean replies to queries can take quite a long time – for example, with a 0.4FTE lecturer it can take over a week. Students find this particularly difficult in the run up to assignments. How can this be managed to minimise the impact on students?</w:t>
      </w:r>
    </w:p>
    <w:p w14:paraId="45BAB013" w14:textId="4F0A39A9" w:rsidR="004E1375" w:rsidRDefault="004F7973" w:rsidP="007A3069">
      <w:pPr>
        <w:pStyle w:val="ListParagraph"/>
        <w:numPr>
          <w:ilvl w:val="0"/>
          <w:numId w:val="6"/>
        </w:numPr>
      </w:pPr>
      <w:r>
        <w:t>There is</w:t>
      </w:r>
      <w:r w:rsidR="00D33F67">
        <w:t xml:space="preserve"> a package of support available</w:t>
      </w:r>
      <w:r w:rsidR="001072DF">
        <w:t xml:space="preserve"> to students, including Personal Tutors, teaching staff on the programme team and Programme Administration (PAd). </w:t>
      </w:r>
      <w:r w:rsidR="002B50EF">
        <w:t>S</w:t>
      </w:r>
      <w:r w:rsidR="00BD1891">
        <w:t>arah</w:t>
      </w:r>
      <w:r w:rsidR="002B50EF">
        <w:t xml:space="preserve"> proposed that the University may need to do more around advertising </w:t>
      </w:r>
      <w:r w:rsidR="00B007E6">
        <w:t>where students can find alternative sources of support on individual’s non-working days.</w:t>
      </w:r>
    </w:p>
    <w:p w14:paraId="361C8443" w14:textId="3A568AA4" w:rsidR="00B007E6" w:rsidRDefault="004F7973" w:rsidP="007A3069">
      <w:pPr>
        <w:pStyle w:val="ListParagraph"/>
        <w:numPr>
          <w:ilvl w:val="0"/>
          <w:numId w:val="6"/>
        </w:numPr>
      </w:pPr>
      <w:r>
        <w:t>Many</w:t>
      </w:r>
      <w:r w:rsidR="00D33DAD">
        <w:t xml:space="preserve"> tutors in the arts are part-time to ensure access to current practitioner</w:t>
      </w:r>
      <w:r w:rsidR="009A5D88">
        <w:t>s, important to enable access to the best in the field. It was also discussed that engaging with multiple voices is a key part of an arts education</w:t>
      </w:r>
      <w:r w:rsidR="00584233">
        <w:t>.</w:t>
      </w:r>
    </w:p>
    <w:p w14:paraId="6B3066A9" w14:textId="77777777" w:rsidR="007A3069" w:rsidRPr="007A3069" w:rsidRDefault="007A3069" w:rsidP="008D7D63">
      <w:pPr>
        <w:pStyle w:val="Subtitle"/>
      </w:pPr>
      <w:r w:rsidRPr="007A3069">
        <w:t>How is the University continuing to develop the current timetabling process? </w:t>
      </w:r>
    </w:p>
    <w:p w14:paraId="3ADF62CC" w14:textId="77777777" w:rsidR="007A3069" w:rsidRPr="007A3069" w:rsidRDefault="007A3069" w:rsidP="007A3069">
      <w:pPr>
        <w:numPr>
          <w:ilvl w:val="0"/>
          <w:numId w:val="1"/>
        </w:numPr>
      </w:pPr>
      <w:r w:rsidRPr="007A3069">
        <w:t>Timetabling is a hugely complex issue. Some campuses are particularly prone to the impact of weather or of local transport infrastructure. The cost of living has an impact on students’ ability to commute and different groups of students have different expectations, for example commuting students with caring responsibilities and students resident on campus.  </w:t>
      </w:r>
    </w:p>
    <w:p w14:paraId="26DDFA43" w14:textId="7CACCBAC" w:rsidR="007A3069" w:rsidRPr="007A3069" w:rsidRDefault="007A3069" w:rsidP="007A3069">
      <w:pPr>
        <w:numPr>
          <w:ilvl w:val="0"/>
          <w:numId w:val="2"/>
        </w:numPr>
      </w:pPr>
      <w:r w:rsidRPr="007A3069">
        <w:t xml:space="preserve">The University </w:t>
      </w:r>
      <w:r w:rsidR="008D7D63">
        <w:t xml:space="preserve">recognises the need for an effective and reliable timetable. As part of this, they </w:t>
      </w:r>
      <w:r w:rsidRPr="007A3069">
        <w:t>are currently monitoring short-notice timetable changes through the Student Experience Group. This meets every fortnight and one of their activities is reviewing the reasons for any change within the last two weeks. This project will shortly have monitored a full year and aims to identify reasons for the changes in order to learn from experience when planning next year’s timetables. </w:t>
      </w:r>
    </w:p>
    <w:p w14:paraId="074F7E41" w14:textId="21C158D3" w:rsidR="008D7D63" w:rsidRPr="007A3069" w:rsidRDefault="007A3069" w:rsidP="008D7D63">
      <w:pPr>
        <w:numPr>
          <w:ilvl w:val="0"/>
          <w:numId w:val="3"/>
        </w:numPr>
      </w:pPr>
      <w:r w:rsidRPr="007A3069">
        <w:lastRenderedPageBreak/>
        <w:t>Planning for timetables begins in January, with staff submitting requirements for their programmes. These result in draft timetables which are then shared with teaching staff for feedback before being confirmed. </w:t>
      </w:r>
    </w:p>
    <w:p w14:paraId="40F018B9" w14:textId="77777777" w:rsidR="007A3069" w:rsidRPr="007A3069" w:rsidRDefault="007A3069" w:rsidP="007A3069">
      <w:pPr>
        <w:numPr>
          <w:ilvl w:val="0"/>
          <w:numId w:val="4"/>
        </w:numPr>
      </w:pPr>
      <w:r w:rsidRPr="007A3069">
        <w:t>The University is currently in the process of procuring a new timetabling system which aims to be more user-friendly. </w:t>
      </w:r>
    </w:p>
    <w:p w14:paraId="4AD9ECF0" w14:textId="77777777" w:rsidR="00694EED" w:rsidRPr="00694EED" w:rsidRDefault="00694EED" w:rsidP="00694EED">
      <w:pPr>
        <w:pStyle w:val="Subtitle"/>
      </w:pPr>
      <w:r w:rsidRPr="00694EED">
        <w:t>How is the University continuing to invest in the learning environment and resources for all students? </w:t>
      </w:r>
    </w:p>
    <w:p w14:paraId="25638BC1" w14:textId="77777777" w:rsidR="00694EED" w:rsidRPr="00694EED" w:rsidRDefault="00694EED" w:rsidP="00694EED">
      <w:pPr>
        <w:numPr>
          <w:ilvl w:val="0"/>
          <w:numId w:val="8"/>
        </w:numPr>
      </w:pPr>
      <w:r w:rsidRPr="00694EED">
        <w:t>Nationally, all universities are under financial pressure, but the University is continuing to invest in teaching and learning, particularly in the digital learning resources.  </w:t>
      </w:r>
    </w:p>
    <w:p w14:paraId="76F53969" w14:textId="77777777" w:rsidR="00694EED" w:rsidRPr="00694EED" w:rsidRDefault="00694EED" w:rsidP="00694EED">
      <w:pPr>
        <w:numPr>
          <w:ilvl w:val="0"/>
          <w:numId w:val="9"/>
        </w:numPr>
      </w:pPr>
      <w:r w:rsidRPr="00694EED">
        <w:t>The move to Blackboard Ultra was completed last summer. This provides a stable platform to build on and has been used to introduce fresh threshold standards for module and programme sites. It also provides data which can be used to improve areas such as feedback management. The Blackboard Ally tool also supports improvements in accessibility.  </w:t>
      </w:r>
    </w:p>
    <w:p w14:paraId="38A86A3B" w14:textId="77777777" w:rsidR="00694EED" w:rsidRPr="00694EED" w:rsidRDefault="00694EED" w:rsidP="00694EED">
      <w:pPr>
        <w:numPr>
          <w:ilvl w:val="0"/>
          <w:numId w:val="10"/>
        </w:numPr>
      </w:pPr>
      <w:r w:rsidRPr="00694EED">
        <w:t>New Blackboard threshold standards have been introduced as part of the move to Ultra, this is an ongoing journey. Dip tests are performed to check their use and efficacy, but the University are mindful of local needs and would like to leave space for innovation. They are keen to hear from students what does and does not work for them. </w:t>
      </w:r>
    </w:p>
    <w:p w14:paraId="3000214B" w14:textId="77777777" w:rsidR="00694EED" w:rsidRPr="00694EED" w:rsidRDefault="00694EED" w:rsidP="00694EED">
      <w:pPr>
        <w:numPr>
          <w:ilvl w:val="0"/>
          <w:numId w:val="11"/>
        </w:numPr>
      </w:pPr>
      <w:r w:rsidRPr="00694EED">
        <w:t>2025/26 should also see the introduction of the JISC Discovery Tool, a tool to support all students and staff to assess their digital literacy and access skills development tools. </w:t>
      </w:r>
    </w:p>
    <w:p w14:paraId="1009F525" w14:textId="77777777" w:rsidR="00694EED" w:rsidRPr="00694EED" w:rsidRDefault="00694EED" w:rsidP="00694EED">
      <w:pPr>
        <w:numPr>
          <w:ilvl w:val="0"/>
          <w:numId w:val="12"/>
        </w:numPr>
      </w:pPr>
      <w:r w:rsidRPr="00694EED">
        <w:t>Next academic year will also see the launch of a free Microsoft Office Specialist competency certifications for students. This is an internationally recognised certification delivered by Microsoft. </w:t>
      </w:r>
    </w:p>
    <w:p w14:paraId="73E55D45" w14:textId="58EFCFD6" w:rsidR="007949BB" w:rsidRDefault="004F7973" w:rsidP="004F7973">
      <w:pPr>
        <w:pStyle w:val="Subtitle"/>
      </w:pPr>
      <w:r w:rsidRPr="004F7973">
        <w:t>How is the University continuing to support students with specific learning differences and disabilities? </w:t>
      </w:r>
    </w:p>
    <w:p w14:paraId="2E2BB166" w14:textId="2F6D7B74" w:rsidR="004F7973" w:rsidRDefault="00E2370F" w:rsidP="004F7973">
      <w:pPr>
        <w:pStyle w:val="ListParagraph"/>
        <w:numPr>
          <w:ilvl w:val="0"/>
          <w:numId w:val="7"/>
        </w:numPr>
      </w:pPr>
      <w:r>
        <w:t xml:space="preserve">This question was </w:t>
      </w:r>
      <w:r w:rsidR="00710618">
        <w:t>noted as</w:t>
      </w:r>
      <w:r>
        <w:t xml:space="preserve"> </w:t>
      </w:r>
      <w:r w:rsidR="00710618">
        <w:t>particularly relevant as th</w:t>
      </w:r>
      <w:r w:rsidR="00FD1E1B">
        <w:t>e</w:t>
      </w:r>
      <w:r w:rsidR="00710618">
        <w:t xml:space="preserve"> Institute</w:t>
      </w:r>
      <w:r w:rsidR="00FD1E1B">
        <w:t xml:space="preserve"> of Education, Arts &amp; Society</w:t>
      </w:r>
      <w:r w:rsidR="00710618">
        <w:t xml:space="preserve"> has a higher proportion of students with additional needs compared to others </w:t>
      </w:r>
      <w:r w:rsidR="00AD515E">
        <w:t>within</w:t>
      </w:r>
      <w:r w:rsidR="00710618">
        <w:t xml:space="preserve"> the University.</w:t>
      </w:r>
    </w:p>
    <w:p w14:paraId="76B4AD6D" w14:textId="77777777" w:rsidR="00666C67" w:rsidRPr="00666C67" w:rsidRDefault="00666C67" w:rsidP="00666C67">
      <w:pPr>
        <w:pStyle w:val="ListParagraph"/>
        <w:numPr>
          <w:ilvl w:val="0"/>
          <w:numId w:val="7"/>
        </w:numPr>
      </w:pPr>
      <w:r w:rsidRPr="00666C67">
        <w:t>A student’s journey through the process begins with a disclosure of a disability, specific learning difference or a developing need. They will then work with the Disability Services team to negotiate support and, where appropriate, a learning plan. Academic staff should then be in dialogue with the student about their learning plan.  </w:t>
      </w:r>
    </w:p>
    <w:p w14:paraId="0C6E2031" w14:textId="3C9E1FE0" w:rsidR="00666C67" w:rsidRPr="00666C67" w:rsidRDefault="00666C67" w:rsidP="00666C67">
      <w:pPr>
        <w:pStyle w:val="ListParagraph"/>
        <w:numPr>
          <w:ilvl w:val="0"/>
          <w:numId w:val="7"/>
        </w:numPr>
      </w:pPr>
      <w:r w:rsidRPr="00666C67">
        <w:lastRenderedPageBreak/>
        <w:t>It is a complex system</w:t>
      </w:r>
      <w:r w:rsidR="00A9524F">
        <w:t>, and</w:t>
      </w:r>
      <w:r w:rsidRPr="00666C67">
        <w:t xml:space="preserve"> the University is currently working hard on reducing waiting times, increasing staffing and increasing staff training. All permanent Disability Services staff will be autism mentors by 2025/26. </w:t>
      </w:r>
    </w:p>
    <w:p w14:paraId="77D5B95C" w14:textId="77777777" w:rsidR="00666C67" w:rsidRPr="00666C67" w:rsidRDefault="00666C67" w:rsidP="00666C67">
      <w:pPr>
        <w:pStyle w:val="ListParagraph"/>
        <w:numPr>
          <w:ilvl w:val="0"/>
          <w:numId w:val="7"/>
        </w:numPr>
      </w:pPr>
      <w:r w:rsidRPr="00666C67">
        <w:t>There are still waits, particularly if a student is diagnosed partway through the year. The service has also been supporting students waiting for Disabled Students Allowance, as this unlocks a higher level of support. </w:t>
      </w:r>
    </w:p>
    <w:p w14:paraId="5D34FC26" w14:textId="3A953ECC" w:rsidR="00666C67" w:rsidRPr="00666C67" w:rsidRDefault="00666C67" w:rsidP="00666C67">
      <w:pPr>
        <w:pStyle w:val="ListParagraph"/>
        <w:numPr>
          <w:ilvl w:val="0"/>
          <w:numId w:val="7"/>
        </w:numPr>
      </w:pPr>
      <w:r w:rsidRPr="00666C67">
        <w:t>As well as supporting students who may benefit from adaptations, the University is prioritising designing out barriers. This is called universal design for learning and applies to all aspects of teaching, learning and assessment. This work</w:t>
      </w:r>
      <w:r w:rsidR="00260397">
        <w:t xml:space="preserve"> applies to both digital and physical delivery and</w:t>
      </w:r>
      <w:r w:rsidRPr="00666C67">
        <w:t xml:space="preserve"> aims to remove barriers wherever possible at the point of design and will always be ongoing. </w:t>
      </w:r>
    </w:p>
    <w:p w14:paraId="54BA3637" w14:textId="3417340D" w:rsidR="00666C67" w:rsidRPr="00666C67" w:rsidRDefault="00B863D1" w:rsidP="00666C67">
      <w:pPr>
        <w:pStyle w:val="ListParagraph"/>
        <w:numPr>
          <w:ilvl w:val="0"/>
          <w:numId w:val="7"/>
        </w:numPr>
      </w:pPr>
      <w:r>
        <w:t>There is ongoing work</w:t>
      </w:r>
      <w:r w:rsidR="00666C67" w:rsidRPr="00666C67">
        <w:t xml:space="preserve"> around staff training and keeping practice up to date in a fast-moving area. </w:t>
      </w:r>
    </w:p>
    <w:p w14:paraId="06BEB1DA" w14:textId="53ED69B1" w:rsidR="00666C67" w:rsidRPr="00666C67" w:rsidRDefault="00666C67" w:rsidP="00666C67">
      <w:pPr>
        <w:pStyle w:val="ListParagraph"/>
        <w:numPr>
          <w:ilvl w:val="0"/>
          <w:numId w:val="7"/>
        </w:numPr>
      </w:pPr>
      <w:r w:rsidRPr="00666C67">
        <w:t>There was also acknowledgement that group work could be difficult for many students, and it was explained that all those involved should be clear on why it was necessary for that activity</w:t>
      </w:r>
      <w:r w:rsidR="00F952B2">
        <w:t xml:space="preserve"> but that it had many benefits associated with diversity and sharing lived experience.</w:t>
      </w:r>
      <w:r w:rsidR="00843569">
        <w:t xml:space="preserve"> There is work planned for </w:t>
      </w:r>
      <w:r w:rsidR="00957792">
        <w:t>next year to raise awareness of diversity as a source of richness.</w:t>
      </w:r>
    </w:p>
    <w:p w14:paraId="18E43711" w14:textId="77777777" w:rsidR="008120C9" w:rsidRPr="008120C9" w:rsidRDefault="008120C9" w:rsidP="008120C9">
      <w:pPr>
        <w:pStyle w:val="Subtitle"/>
      </w:pPr>
      <w:r w:rsidRPr="008120C9">
        <w:t>How can students ensure that their voice is heard? </w:t>
      </w:r>
    </w:p>
    <w:p w14:paraId="062135C9" w14:textId="77777777" w:rsidR="008120C9" w:rsidRPr="008120C9" w:rsidRDefault="008120C9" w:rsidP="008120C9">
      <w:pPr>
        <w:numPr>
          <w:ilvl w:val="0"/>
          <w:numId w:val="20"/>
        </w:numPr>
      </w:pPr>
      <w:r w:rsidRPr="008120C9">
        <w:t>The University is keen to see more opportunities like this – there is a need to find touch points and engage in dialogue. </w:t>
      </w:r>
    </w:p>
    <w:p w14:paraId="431912BF" w14:textId="77777777" w:rsidR="008120C9" w:rsidRPr="008120C9" w:rsidRDefault="008120C9" w:rsidP="008120C9">
      <w:pPr>
        <w:numPr>
          <w:ilvl w:val="0"/>
          <w:numId w:val="21"/>
        </w:numPr>
      </w:pPr>
      <w:r w:rsidRPr="008120C9">
        <w:t>Jonathan encouraged Class Reps to raise awareness of the upcoming module evaluation survey. This is open for two weeks from 17</w:t>
      </w:r>
      <w:r w:rsidRPr="008120C9">
        <w:rPr>
          <w:vertAlign w:val="superscript"/>
        </w:rPr>
        <w:t>th</w:t>
      </w:r>
      <w:r w:rsidRPr="008120C9">
        <w:t xml:space="preserve"> March. It is now an online confidential survey, unless a student requests a direct response, standardised across the University. A report on closing the loop will be compiled by module teams and shared with students on April 30</w:t>
      </w:r>
      <w:r w:rsidRPr="008120C9">
        <w:rPr>
          <w:vertAlign w:val="superscript"/>
        </w:rPr>
        <w:t>th</w:t>
      </w:r>
      <w:r w:rsidRPr="008120C9">
        <w:t>. </w:t>
      </w:r>
    </w:p>
    <w:p w14:paraId="34453670" w14:textId="3583866F" w:rsidR="008120C9" w:rsidRPr="008120C9" w:rsidRDefault="008120C9" w:rsidP="008120C9">
      <w:pPr>
        <w:numPr>
          <w:ilvl w:val="0"/>
          <w:numId w:val="22"/>
        </w:numPr>
      </w:pPr>
      <w:r>
        <w:t>In addition to their work with the Students’ Union and elected officers, t</w:t>
      </w:r>
      <w:r w:rsidRPr="008120C9">
        <w:t>he University has run the Your Voice, Our Commitment campaign this year. This provides the opportunity for students to provide direct feedback through a QR code or the studentfeedback@cumbria.ac.uk email address. </w:t>
      </w:r>
    </w:p>
    <w:p w14:paraId="34146A9A" w14:textId="77777777" w:rsidR="00DD64E6" w:rsidRDefault="00DD64E6" w:rsidP="00DD64E6">
      <w:pPr>
        <w:pStyle w:val="Subtitle"/>
      </w:pPr>
      <w:r>
        <w:t>Other questions raised by students in the meeting</w:t>
      </w:r>
    </w:p>
    <w:p w14:paraId="27EE8FBA" w14:textId="446FF406" w:rsidR="008120C9" w:rsidRDefault="00DD64E6" w:rsidP="008120C9">
      <w:pPr>
        <w:pStyle w:val="ListParagraph"/>
        <w:numPr>
          <w:ilvl w:val="0"/>
          <w:numId w:val="7"/>
        </w:numPr>
      </w:pPr>
      <w:r>
        <w:t>Beth raised that module information on Blackboard can be unclear, and that having multiple streams to engage with can be difficult and stressful. Sarah to pick this up outside the meeting with Beth and the programme team.</w:t>
      </w:r>
    </w:p>
    <w:p w14:paraId="6601C33B" w14:textId="0D2D6B27" w:rsidR="00DD64E6" w:rsidRDefault="00DD64E6" w:rsidP="008120C9">
      <w:pPr>
        <w:pStyle w:val="ListParagraph"/>
        <w:numPr>
          <w:ilvl w:val="0"/>
          <w:numId w:val="7"/>
        </w:numPr>
      </w:pPr>
      <w:r>
        <w:t>Lucy asked what support is available to students before diagnosis?</w:t>
      </w:r>
    </w:p>
    <w:p w14:paraId="2B47FEB9" w14:textId="49F75D47" w:rsidR="00471BBC" w:rsidRDefault="003714D9" w:rsidP="00904578">
      <w:pPr>
        <w:pStyle w:val="ListParagraph"/>
        <w:numPr>
          <w:ilvl w:val="1"/>
          <w:numId w:val="7"/>
        </w:numPr>
      </w:pPr>
      <w:r>
        <w:t xml:space="preserve">The University is aware that there are a number of processes students go </w:t>
      </w:r>
      <w:r w:rsidR="00E979D5">
        <w:t xml:space="preserve">through </w:t>
      </w:r>
      <w:r>
        <w:t xml:space="preserve">and the </w:t>
      </w:r>
      <w:r w:rsidR="009D0B34">
        <w:t>diagnostic</w:t>
      </w:r>
      <w:r w:rsidR="006C00B4">
        <w:t xml:space="preserve"> process is important in many ways, for </w:t>
      </w:r>
      <w:r w:rsidR="006C00B4">
        <w:lastRenderedPageBreak/>
        <w:t>example in confirming what is going on and</w:t>
      </w:r>
      <w:r w:rsidR="00471BBC">
        <w:t xml:space="preserve"> identifying what clinical support may be appropriate.</w:t>
      </w:r>
      <w:r w:rsidR="00904578">
        <w:t xml:space="preserve"> It is also used to inform learning plans, risk assessments and evacuation plans.</w:t>
      </w:r>
    </w:p>
    <w:p w14:paraId="1C9F2575" w14:textId="216DC940" w:rsidR="00904578" w:rsidRDefault="00904578" w:rsidP="00904578">
      <w:pPr>
        <w:pStyle w:val="ListParagraph"/>
        <w:numPr>
          <w:ilvl w:val="1"/>
          <w:numId w:val="7"/>
        </w:numPr>
      </w:pPr>
      <w:r>
        <w:t>It is not, however, the be all and end all.</w:t>
      </w:r>
      <w:r w:rsidR="00DB5D53">
        <w:t xml:space="preserve"> Students often know experientially what is going on and what barriers they are experiencing.</w:t>
      </w:r>
    </w:p>
    <w:p w14:paraId="093C318D" w14:textId="77ECFFB0" w:rsidR="00DB5D53" w:rsidRDefault="00DB5D53" w:rsidP="00904578">
      <w:pPr>
        <w:pStyle w:val="ListParagraph"/>
        <w:numPr>
          <w:ilvl w:val="1"/>
          <w:numId w:val="7"/>
        </w:numPr>
      </w:pPr>
      <w:r>
        <w:t xml:space="preserve">Please feel safe to disclose </w:t>
      </w:r>
      <w:r w:rsidR="00886475">
        <w:t>– Personal Tutors and the Student Enquiry point are key places to engage with to do so. The University can often put things in place informally</w:t>
      </w:r>
      <w:r w:rsidR="00AF4311">
        <w:t xml:space="preserve">. </w:t>
      </w:r>
    </w:p>
    <w:p w14:paraId="336768DB" w14:textId="0EEA0571" w:rsidR="00AF4311" w:rsidRDefault="00AF4311" w:rsidP="00904578">
      <w:pPr>
        <w:pStyle w:val="ListParagraph"/>
        <w:numPr>
          <w:ilvl w:val="1"/>
          <w:numId w:val="7"/>
        </w:numPr>
      </w:pPr>
      <w:r>
        <w:t xml:space="preserve">Without a diagnosis, Disabled Students Allowance will not be </w:t>
      </w:r>
      <w:r w:rsidR="00CC1F67">
        <w:t>accessible,</w:t>
      </w:r>
      <w:r>
        <w:t xml:space="preserve"> but the University can support students </w:t>
      </w:r>
      <w:r w:rsidR="00C058E2">
        <w:t>through the process of applying for this.</w:t>
      </w:r>
    </w:p>
    <w:p w14:paraId="62178870" w14:textId="59F5F0F9" w:rsidR="00C058E2" w:rsidRPr="004F7973" w:rsidRDefault="00C058E2" w:rsidP="00904578">
      <w:pPr>
        <w:pStyle w:val="ListParagraph"/>
        <w:numPr>
          <w:ilvl w:val="1"/>
          <w:numId w:val="7"/>
        </w:numPr>
      </w:pPr>
      <w:r>
        <w:t xml:space="preserve">Student undergoing a lengthy diagnosis </w:t>
      </w:r>
      <w:r w:rsidR="00421494">
        <w:t>who have a significant need</w:t>
      </w:r>
      <w:r w:rsidR="00793759">
        <w:t xml:space="preserve"> can still access support e.g. IT adaptations</w:t>
      </w:r>
      <w:r w:rsidR="005A1883">
        <w:t xml:space="preserve">. This requires discussions to be opened up around how to collaborate to get the best learning </w:t>
      </w:r>
      <w:r w:rsidR="009D0B34">
        <w:t>experience for the student.</w:t>
      </w:r>
    </w:p>
    <w:sectPr w:rsidR="00C058E2" w:rsidRPr="004F797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D6B"/>
    <w:multiLevelType w:val="hybridMultilevel"/>
    <w:tmpl w:val="E27A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A59C3"/>
    <w:multiLevelType w:val="multilevel"/>
    <w:tmpl w:val="CC2E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765D8"/>
    <w:multiLevelType w:val="multilevel"/>
    <w:tmpl w:val="CB08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6D26DA"/>
    <w:multiLevelType w:val="multilevel"/>
    <w:tmpl w:val="813A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6F700F"/>
    <w:multiLevelType w:val="multilevel"/>
    <w:tmpl w:val="9FE0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FA3995"/>
    <w:multiLevelType w:val="multilevel"/>
    <w:tmpl w:val="B22A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BA442B"/>
    <w:multiLevelType w:val="multilevel"/>
    <w:tmpl w:val="B398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E27C50"/>
    <w:multiLevelType w:val="multilevel"/>
    <w:tmpl w:val="B108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376EAA"/>
    <w:multiLevelType w:val="multilevel"/>
    <w:tmpl w:val="664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52C3F"/>
    <w:multiLevelType w:val="multilevel"/>
    <w:tmpl w:val="7172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3C021E"/>
    <w:multiLevelType w:val="multilevel"/>
    <w:tmpl w:val="E176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6B5EA9"/>
    <w:multiLevelType w:val="multilevel"/>
    <w:tmpl w:val="90AE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79527B"/>
    <w:multiLevelType w:val="multilevel"/>
    <w:tmpl w:val="FA3C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4E6AB0"/>
    <w:multiLevelType w:val="hybridMultilevel"/>
    <w:tmpl w:val="3AE26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327BD"/>
    <w:multiLevelType w:val="hybridMultilevel"/>
    <w:tmpl w:val="7162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8016C"/>
    <w:multiLevelType w:val="multilevel"/>
    <w:tmpl w:val="9896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D7134"/>
    <w:multiLevelType w:val="multilevel"/>
    <w:tmpl w:val="4654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7235F6"/>
    <w:multiLevelType w:val="multilevel"/>
    <w:tmpl w:val="9B52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C57E40"/>
    <w:multiLevelType w:val="multilevel"/>
    <w:tmpl w:val="526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136961"/>
    <w:multiLevelType w:val="multilevel"/>
    <w:tmpl w:val="0D32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526FCE"/>
    <w:multiLevelType w:val="multilevel"/>
    <w:tmpl w:val="289C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FD270F"/>
    <w:multiLevelType w:val="multilevel"/>
    <w:tmpl w:val="4916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908044">
    <w:abstractNumId w:val="18"/>
  </w:num>
  <w:num w:numId="2" w16cid:durableId="238951189">
    <w:abstractNumId w:val="7"/>
  </w:num>
  <w:num w:numId="3" w16cid:durableId="1764060186">
    <w:abstractNumId w:val="21"/>
  </w:num>
  <w:num w:numId="4" w16cid:durableId="1427268125">
    <w:abstractNumId w:val="15"/>
  </w:num>
  <w:num w:numId="5" w16cid:durableId="1560440504">
    <w:abstractNumId w:val="14"/>
  </w:num>
  <w:num w:numId="6" w16cid:durableId="459493931">
    <w:abstractNumId w:val="0"/>
  </w:num>
  <w:num w:numId="7" w16cid:durableId="573006185">
    <w:abstractNumId w:val="13"/>
  </w:num>
  <w:num w:numId="8" w16cid:durableId="1005862214">
    <w:abstractNumId w:val="17"/>
  </w:num>
  <w:num w:numId="9" w16cid:durableId="1573199085">
    <w:abstractNumId w:val="3"/>
  </w:num>
  <w:num w:numId="10" w16cid:durableId="993071569">
    <w:abstractNumId w:val="11"/>
  </w:num>
  <w:num w:numId="11" w16cid:durableId="344019751">
    <w:abstractNumId w:val="8"/>
  </w:num>
  <w:num w:numId="12" w16cid:durableId="167839516">
    <w:abstractNumId w:val="16"/>
  </w:num>
  <w:num w:numId="13" w16cid:durableId="1096825834">
    <w:abstractNumId w:val="10"/>
  </w:num>
  <w:num w:numId="14" w16cid:durableId="1818064434">
    <w:abstractNumId w:val="5"/>
  </w:num>
  <w:num w:numId="15" w16cid:durableId="1974290956">
    <w:abstractNumId w:val="12"/>
  </w:num>
  <w:num w:numId="16" w16cid:durableId="1360085619">
    <w:abstractNumId w:val="2"/>
  </w:num>
  <w:num w:numId="17" w16cid:durableId="948968791">
    <w:abstractNumId w:val="19"/>
  </w:num>
  <w:num w:numId="18" w16cid:durableId="550846210">
    <w:abstractNumId w:val="1"/>
  </w:num>
  <w:num w:numId="19" w16cid:durableId="257297248">
    <w:abstractNumId w:val="6"/>
  </w:num>
  <w:num w:numId="20" w16cid:durableId="469442634">
    <w:abstractNumId w:val="20"/>
  </w:num>
  <w:num w:numId="21" w16cid:durableId="1040931966">
    <w:abstractNumId w:val="4"/>
  </w:num>
  <w:num w:numId="22" w16cid:durableId="596525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18497B"/>
    <w:rsid w:val="000A49BA"/>
    <w:rsid w:val="000C6781"/>
    <w:rsid w:val="001072DF"/>
    <w:rsid w:val="001B74AF"/>
    <w:rsid w:val="001D25EB"/>
    <w:rsid w:val="0024639D"/>
    <w:rsid w:val="00260397"/>
    <w:rsid w:val="002B50EF"/>
    <w:rsid w:val="003714D9"/>
    <w:rsid w:val="003801F5"/>
    <w:rsid w:val="003D1863"/>
    <w:rsid w:val="00421494"/>
    <w:rsid w:val="00441D19"/>
    <w:rsid w:val="0045413E"/>
    <w:rsid w:val="00471BBC"/>
    <w:rsid w:val="004A0B7A"/>
    <w:rsid w:val="004E1375"/>
    <w:rsid w:val="004F7973"/>
    <w:rsid w:val="00521134"/>
    <w:rsid w:val="00566076"/>
    <w:rsid w:val="00584233"/>
    <w:rsid w:val="005A1883"/>
    <w:rsid w:val="00646CBD"/>
    <w:rsid w:val="006477AA"/>
    <w:rsid w:val="00666C67"/>
    <w:rsid w:val="0069367A"/>
    <w:rsid w:val="00694EED"/>
    <w:rsid w:val="006C00B4"/>
    <w:rsid w:val="0070778D"/>
    <w:rsid w:val="00710618"/>
    <w:rsid w:val="00713303"/>
    <w:rsid w:val="00793759"/>
    <w:rsid w:val="007949BB"/>
    <w:rsid w:val="007A3069"/>
    <w:rsid w:val="008120C9"/>
    <w:rsid w:val="00843569"/>
    <w:rsid w:val="00886475"/>
    <w:rsid w:val="00896D5B"/>
    <w:rsid w:val="008D7D63"/>
    <w:rsid w:val="008E23B2"/>
    <w:rsid w:val="00904578"/>
    <w:rsid w:val="00957792"/>
    <w:rsid w:val="009A40DF"/>
    <w:rsid w:val="009A5D88"/>
    <w:rsid w:val="009D0B34"/>
    <w:rsid w:val="009D769F"/>
    <w:rsid w:val="00A9524F"/>
    <w:rsid w:val="00AD515E"/>
    <w:rsid w:val="00AF4311"/>
    <w:rsid w:val="00B007E6"/>
    <w:rsid w:val="00B863D1"/>
    <w:rsid w:val="00BD1891"/>
    <w:rsid w:val="00C0396F"/>
    <w:rsid w:val="00C058E2"/>
    <w:rsid w:val="00C33E78"/>
    <w:rsid w:val="00CA20A2"/>
    <w:rsid w:val="00CC1F67"/>
    <w:rsid w:val="00CE05C7"/>
    <w:rsid w:val="00CF0B42"/>
    <w:rsid w:val="00CF2D2A"/>
    <w:rsid w:val="00D33DAD"/>
    <w:rsid w:val="00D33F67"/>
    <w:rsid w:val="00D86586"/>
    <w:rsid w:val="00DB5D53"/>
    <w:rsid w:val="00DD64E6"/>
    <w:rsid w:val="00E2370F"/>
    <w:rsid w:val="00E979D5"/>
    <w:rsid w:val="00EC59C3"/>
    <w:rsid w:val="00EF1792"/>
    <w:rsid w:val="00F85A85"/>
    <w:rsid w:val="00F952B2"/>
    <w:rsid w:val="00FD1E1B"/>
    <w:rsid w:val="00FF2E86"/>
    <w:rsid w:val="0E184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497B"/>
  <w15:chartTrackingRefBased/>
  <w15:docId w15:val="{4A8B963A-B1F2-4DD3-AEED-5AC62C9B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7A3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64804">
      <w:bodyDiv w:val="1"/>
      <w:marLeft w:val="0"/>
      <w:marRight w:val="0"/>
      <w:marTop w:val="0"/>
      <w:marBottom w:val="0"/>
      <w:divBdr>
        <w:top w:val="none" w:sz="0" w:space="0" w:color="auto"/>
        <w:left w:val="none" w:sz="0" w:space="0" w:color="auto"/>
        <w:bottom w:val="none" w:sz="0" w:space="0" w:color="auto"/>
        <w:right w:val="none" w:sz="0" w:space="0" w:color="auto"/>
      </w:divBdr>
      <w:divsChild>
        <w:div w:id="538206483">
          <w:marLeft w:val="0"/>
          <w:marRight w:val="0"/>
          <w:marTop w:val="0"/>
          <w:marBottom w:val="0"/>
          <w:divBdr>
            <w:top w:val="none" w:sz="0" w:space="0" w:color="auto"/>
            <w:left w:val="none" w:sz="0" w:space="0" w:color="auto"/>
            <w:bottom w:val="none" w:sz="0" w:space="0" w:color="auto"/>
            <w:right w:val="none" w:sz="0" w:space="0" w:color="auto"/>
          </w:divBdr>
        </w:div>
        <w:div w:id="1957905451">
          <w:marLeft w:val="0"/>
          <w:marRight w:val="0"/>
          <w:marTop w:val="0"/>
          <w:marBottom w:val="0"/>
          <w:divBdr>
            <w:top w:val="none" w:sz="0" w:space="0" w:color="auto"/>
            <w:left w:val="none" w:sz="0" w:space="0" w:color="auto"/>
            <w:bottom w:val="none" w:sz="0" w:space="0" w:color="auto"/>
            <w:right w:val="none" w:sz="0" w:space="0" w:color="auto"/>
          </w:divBdr>
        </w:div>
        <w:div w:id="2128426889">
          <w:marLeft w:val="0"/>
          <w:marRight w:val="0"/>
          <w:marTop w:val="0"/>
          <w:marBottom w:val="0"/>
          <w:divBdr>
            <w:top w:val="none" w:sz="0" w:space="0" w:color="auto"/>
            <w:left w:val="none" w:sz="0" w:space="0" w:color="auto"/>
            <w:bottom w:val="none" w:sz="0" w:space="0" w:color="auto"/>
            <w:right w:val="none" w:sz="0" w:space="0" w:color="auto"/>
          </w:divBdr>
        </w:div>
        <w:div w:id="1942757078">
          <w:marLeft w:val="0"/>
          <w:marRight w:val="0"/>
          <w:marTop w:val="0"/>
          <w:marBottom w:val="0"/>
          <w:divBdr>
            <w:top w:val="none" w:sz="0" w:space="0" w:color="auto"/>
            <w:left w:val="none" w:sz="0" w:space="0" w:color="auto"/>
            <w:bottom w:val="none" w:sz="0" w:space="0" w:color="auto"/>
            <w:right w:val="none" w:sz="0" w:space="0" w:color="auto"/>
          </w:divBdr>
        </w:div>
      </w:divsChild>
    </w:div>
    <w:div w:id="231277684">
      <w:bodyDiv w:val="1"/>
      <w:marLeft w:val="0"/>
      <w:marRight w:val="0"/>
      <w:marTop w:val="0"/>
      <w:marBottom w:val="0"/>
      <w:divBdr>
        <w:top w:val="none" w:sz="0" w:space="0" w:color="auto"/>
        <w:left w:val="none" w:sz="0" w:space="0" w:color="auto"/>
        <w:bottom w:val="none" w:sz="0" w:space="0" w:color="auto"/>
        <w:right w:val="none" w:sz="0" w:space="0" w:color="auto"/>
      </w:divBdr>
      <w:divsChild>
        <w:div w:id="893395956">
          <w:marLeft w:val="0"/>
          <w:marRight w:val="0"/>
          <w:marTop w:val="0"/>
          <w:marBottom w:val="0"/>
          <w:divBdr>
            <w:top w:val="none" w:sz="0" w:space="0" w:color="auto"/>
            <w:left w:val="none" w:sz="0" w:space="0" w:color="auto"/>
            <w:bottom w:val="none" w:sz="0" w:space="0" w:color="auto"/>
            <w:right w:val="none" w:sz="0" w:space="0" w:color="auto"/>
          </w:divBdr>
        </w:div>
        <w:div w:id="1577324032">
          <w:marLeft w:val="0"/>
          <w:marRight w:val="0"/>
          <w:marTop w:val="0"/>
          <w:marBottom w:val="0"/>
          <w:divBdr>
            <w:top w:val="none" w:sz="0" w:space="0" w:color="auto"/>
            <w:left w:val="none" w:sz="0" w:space="0" w:color="auto"/>
            <w:bottom w:val="none" w:sz="0" w:space="0" w:color="auto"/>
            <w:right w:val="none" w:sz="0" w:space="0" w:color="auto"/>
          </w:divBdr>
        </w:div>
        <w:div w:id="1428579847">
          <w:marLeft w:val="0"/>
          <w:marRight w:val="0"/>
          <w:marTop w:val="0"/>
          <w:marBottom w:val="0"/>
          <w:divBdr>
            <w:top w:val="none" w:sz="0" w:space="0" w:color="auto"/>
            <w:left w:val="none" w:sz="0" w:space="0" w:color="auto"/>
            <w:bottom w:val="none" w:sz="0" w:space="0" w:color="auto"/>
            <w:right w:val="none" w:sz="0" w:space="0" w:color="auto"/>
          </w:divBdr>
        </w:div>
        <w:div w:id="1123891536">
          <w:marLeft w:val="0"/>
          <w:marRight w:val="0"/>
          <w:marTop w:val="0"/>
          <w:marBottom w:val="0"/>
          <w:divBdr>
            <w:top w:val="none" w:sz="0" w:space="0" w:color="auto"/>
            <w:left w:val="none" w:sz="0" w:space="0" w:color="auto"/>
            <w:bottom w:val="none" w:sz="0" w:space="0" w:color="auto"/>
            <w:right w:val="none" w:sz="0" w:space="0" w:color="auto"/>
          </w:divBdr>
        </w:div>
        <w:div w:id="911503046">
          <w:marLeft w:val="0"/>
          <w:marRight w:val="0"/>
          <w:marTop w:val="0"/>
          <w:marBottom w:val="0"/>
          <w:divBdr>
            <w:top w:val="none" w:sz="0" w:space="0" w:color="auto"/>
            <w:left w:val="none" w:sz="0" w:space="0" w:color="auto"/>
            <w:bottom w:val="none" w:sz="0" w:space="0" w:color="auto"/>
            <w:right w:val="none" w:sz="0" w:space="0" w:color="auto"/>
          </w:divBdr>
        </w:div>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310407432">
      <w:bodyDiv w:val="1"/>
      <w:marLeft w:val="0"/>
      <w:marRight w:val="0"/>
      <w:marTop w:val="0"/>
      <w:marBottom w:val="0"/>
      <w:divBdr>
        <w:top w:val="none" w:sz="0" w:space="0" w:color="auto"/>
        <w:left w:val="none" w:sz="0" w:space="0" w:color="auto"/>
        <w:bottom w:val="none" w:sz="0" w:space="0" w:color="auto"/>
        <w:right w:val="none" w:sz="0" w:space="0" w:color="auto"/>
      </w:divBdr>
      <w:divsChild>
        <w:div w:id="1182086951">
          <w:marLeft w:val="0"/>
          <w:marRight w:val="0"/>
          <w:marTop w:val="0"/>
          <w:marBottom w:val="0"/>
          <w:divBdr>
            <w:top w:val="none" w:sz="0" w:space="0" w:color="auto"/>
            <w:left w:val="none" w:sz="0" w:space="0" w:color="auto"/>
            <w:bottom w:val="none" w:sz="0" w:space="0" w:color="auto"/>
            <w:right w:val="none" w:sz="0" w:space="0" w:color="auto"/>
          </w:divBdr>
        </w:div>
        <w:div w:id="463163421">
          <w:marLeft w:val="0"/>
          <w:marRight w:val="0"/>
          <w:marTop w:val="0"/>
          <w:marBottom w:val="0"/>
          <w:divBdr>
            <w:top w:val="none" w:sz="0" w:space="0" w:color="auto"/>
            <w:left w:val="none" w:sz="0" w:space="0" w:color="auto"/>
            <w:bottom w:val="none" w:sz="0" w:space="0" w:color="auto"/>
            <w:right w:val="none" w:sz="0" w:space="0" w:color="auto"/>
          </w:divBdr>
        </w:div>
        <w:div w:id="1379237317">
          <w:marLeft w:val="0"/>
          <w:marRight w:val="0"/>
          <w:marTop w:val="0"/>
          <w:marBottom w:val="0"/>
          <w:divBdr>
            <w:top w:val="none" w:sz="0" w:space="0" w:color="auto"/>
            <w:left w:val="none" w:sz="0" w:space="0" w:color="auto"/>
            <w:bottom w:val="none" w:sz="0" w:space="0" w:color="auto"/>
            <w:right w:val="none" w:sz="0" w:space="0" w:color="auto"/>
          </w:divBdr>
        </w:div>
        <w:div w:id="1154220901">
          <w:marLeft w:val="0"/>
          <w:marRight w:val="0"/>
          <w:marTop w:val="0"/>
          <w:marBottom w:val="0"/>
          <w:divBdr>
            <w:top w:val="none" w:sz="0" w:space="0" w:color="auto"/>
            <w:left w:val="none" w:sz="0" w:space="0" w:color="auto"/>
            <w:bottom w:val="none" w:sz="0" w:space="0" w:color="auto"/>
            <w:right w:val="none" w:sz="0" w:space="0" w:color="auto"/>
          </w:divBdr>
        </w:div>
        <w:div w:id="321546960">
          <w:marLeft w:val="0"/>
          <w:marRight w:val="0"/>
          <w:marTop w:val="0"/>
          <w:marBottom w:val="0"/>
          <w:divBdr>
            <w:top w:val="none" w:sz="0" w:space="0" w:color="auto"/>
            <w:left w:val="none" w:sz="0" w:space="0" w:color="auto"/>
            <w:bottom w:val="none" w:sz="0" w:space="0" w:color="auto"/>
            <w:right w:val="none" w:sz="0" w:space="0" w:color="auto"/>
          </w:divBdr>
        </w:div>
        <w:div w:id="1452434686">
          <w:marLeft w:val="0"/>
          <w:marRight w:val="0"/>
          <w:marTop w:val="0"/>
          <w:marBottom w:val="0"/>
          <w:divBdr>
            <w:top w:val="none" w:sz="0" w:space="0" w:color="auto"/>
            <w:left w:val="none" w:sz="0" w:space="0" w:color="auto"/>
            <w:bottom w:val="none" w:sz="0" w:space="0" w:color="auto"/>
            <w:right w:val="none" w:sz="0" w:space="0" w:color="auto"/>
          </w:divBdr>
        </w:div>
      </w:divsChild>
    </w:div>
    <w:div w:id="417941451">
      <w:bodyDiv w:val="1"/>
      <w:marLeft w:val="0"/>
      <w:marRight w:val="0"/>
      <w:marTop w:val="0"/>
      <w:marBottom w:val="0"/>
      <w:divBdr>
        <w:top w:val="none" w:sz="0" w:space="0" w:color="auto"/>
        <w:left w:val="none" w:sz="0" w:space="0" w:color="auto"/>
        <w:bottom w:val="none" w:sz="0" w:space="0" w:color="auto"/>
        <w:right w:val="none" w:sz="0" w:space="0" w:color="auto"/>
      </w:divBdr>
      <w:divsChild>
        <w:div w:id="316887594">
          <w:marLeft w:val="0"/>
          <w:marRight w:val="0"/>
          <w:marTop w:val="0"/>
          <w:marBottom w:val="0"/>
          <w:divBdr>
            <w:top w:val="none" w:sz="0" w:space="0" w:color="auto"/>
            <w:left w:val="none" w:sz="0" w:space="0" w:color="auto"/>
            <w:bottom w:val="none" w:sz="0" w:space="0" w:color="auto"/>
            <w:right w:val="none" w:sz="0" w:space="0" w:color="auto"/>
          </w:divBdr>
        </w:div>
        <w:div w:id="1076322552">
          <w:marLeft w:val="0"/>
          <w:marRight w:val="0"/>
          <w:marTop w:val="0"/>
          <w:marBottom w:val="0"/>
          <w:divBdr>
            <w:top w:val="none" w:sz="0" w:space="0" w:color="auto"/>
            <w:left w:val="none" w:sz="0" w:space="0" w:color="auto"/>
            <w:bottom w:val="none" w:sz="0" w:space="0" w:color="auto"/>
            <w:right w:val="none" w:sz="0" w:space="0" w:color="auto"/>
          </w:divBdr>
        </w:div>
        <w:div w:id="972322441">
          <w:marLeft w:val="0"/>
          <w:marRight w:val="0"/>
          <w:marTop w:val="0"/>
          <w:marBottom w:val="0"/>
          <w:divBdr>
            <w:top w:val="none" w:sz="0" w:space="0" w:color="auto"/>
            <w:left w:val="none" w:sz="0" w:space="0" w:color="auto"/>
            <w:bottom w:val="none" w:sz="0" w:space="0" w:color="auto"/>
            <w:right w:val="none" w:sz="0" w:space="0" w:color="auto"/>
          </w:divBdr>
        </w:div>
      </w:divsChild>
    </w:div>
    <w:div w:id="813985330">
      <w:bodyDiv w:val="1"/>
      <w:marLeft w:val="0"/>
      <w:marRight w:val="0"/>
      <w:marTop w:val="0"/>
      <w:marBottom w:val="0"/>
      <w:divBdr>
        <w:top w:val="none" w:sz="0" w:space="0" w:color="auto"/>
        <w:left w:val="none" w:sz="0" w:space="0" w:color="auto"/>
        <w:bottom w:val="none" w:sz="0" w:space="0" w:color="auto"/>
        <w:right w:val="none" w:sz="0" w:space="0" w:color="auto"/>
      </w:divBdr>
      <w:divsChild>
        <w:div w:id="1224751262">
          <w:marLeft w:val="0"/>
          <w:marRight w:val="0"/>
          <w:marTop w:val="0"/>
          <w:marBottom w:val="0"/>
          <w:divBdr>
            <w:top w:val="none" w:sz="0" w:space="0" w:color="auto"/>
            <w:left w:val="none" w:sz="0" w:space="0" w:color="auto"/>
            <w:bottom w:val="none" w:sz="0" w:space="0" w:color="auto"/>
            <w:right w:val="none" w:sz="0" w:space="0" w:color="auto"/>
          </w:divBdr>
        </w:div>
        <w:div w:id="1051265487">
          <w:marLeft w:val="0"/>
          <w:marRight w:val="0"/>
          <w:marTop w:val="0"/>
          <w:marBottom w:val="0"/>
          <w:divBdr>
            <w:top w:val="none" w:sz="0" w:space="0" w:color="auto"/>
            <w:left w:val="none" w:sz="0" w:space="0" w:color="auto"/>
            <w:bottom w:val="none" w:sz="0" w:space="0" w:color="auto"/>
            <w:right w:val="none" w:sz="0" w:space="0" w:color="auto"/>
          </w:divBdr>
        </w:div>
        <w:div w:id="2076466176">
          <w:marLeft w:val="0"/>
          <w:marRight w:val="0"/>
          <w:marTop w:val="0"/>
          <w:marBottom w:val="0"/>
          <w:divBdr>
            <w:top w:val="none" w:sz="0" w:space="0" w:color="auto"/>
            <w:left w:val="none" w:sz="0" w:space="0" w:color="auto"/>
            <w:bottom w:val="none" w:sz="0" w:space="0" w:color="auto"/>
            <w:right w:val="none" w:sz="0" w:space="0" w:color="auto"/>
          </w:divBdr>
        </w:div>
        <w:div w:id="1863470502">
          <w:marLeft w:val="0"/>
          <w:marRight w:val="0"/>
          <w:marTop w:val="0"/>
          <w:marBottom w:val="0"/>
          <w:divBdr>
            <w:top w:val="none" w:sz="0" w:space="0" w:color="auto"/>
            <w:left w:val="none" w:sz="0" w:space="0" w:color="auto"/>
            <w:bottom w:val="none" w:sz="0" w:space="0" w:color="auto"/>
            <w:right w:val="none" w:sz="0" w:space="0" w:color="auto"/>
          </w:divBdr>
        </w:div>
        <w:div w:id="1170633459">
          <w:marLeft w:val="0"/>
          <w:marRight w:val="0"/>
          <w:marTop w:val="0"/>
          <w:marBottom w:val="0"/>
          <w:divBdr>
            <w:top w:val="none" w:sz="0" w:space="0" w:color="auto"/>
            <w:left w:val="none" w:sz="0" w:space="0" w:color="auto"/>
            <w:bottom w:val="none" w:sz="0" w:space="0" w:color="auto"/>
            <w:right w:val="none" w:sz="0" w:space="0" w:color="auto"/>
          </w:divBdr>
        </w:div>
        <w:div w:id="1609656719">
          <w:marLeft w:val="0"/>
          <w:marRight w:val="0"/>
          <w:marTop w:val="0"/>
          <w:marBottom w:val="0"/>
          <w:divBdr>
            <w:top w:val="none" w:sz="0" w:space="0" w:color="auto"/>
            <w:left w:val="none" w:sz="0" w:space="0" w:color="auto"/>
            <w:bottom w:val="none" w:sz="0" w:space="0" w:color="auto"/>
            <w:right w:val="none" w:sz="0" w:space="0" w:color="auto"/>
          </w:divBdr>
        </w:div>
        <w:div w:id="353459598">
          <w:marLeft w:val="0"/>
          <w:marRight w:val="0"/>
          <w:marTop w:val="0"/>
          <w:marBottom w:val="0"/>
          <w:divBdr>
            <w:top w:val="none" w:sz="0" w:space="0" w:color="auto"/>
            <w:left w:val="none" w:sz="0" w:space="0" w:color="auto"/>
            <w:bottom w:val="none" w:sz="0" w:space="0" w:color="auto"/>
            <w:right w:val="none" w:sz="0" w:space="0" w:color="auto"/>
          </w:divBdr>
        </w:div>
      </w:divsChild>
    </w:div>
    <w:div w:id="1465198592">
      <w:bodyDiv w:val="1"/>
      <w:marLeft w:val="0"/>
      <w:marRight w:val="0"/>
      <w:marTop w:val="0"/>
      <w:marBottom w:val="0"/>
      <w:divBdr>
        <w:top w:val="none" w:sz="0" w:space="0" w:color="auto"/>
        <w:left w:val="none" w:sz="0" w:space="0" w:color="auto"/>
        <w:bottom w:val="none" w:sz="0" w:space="0" w:color="auto"/>
        <w:right w:val="none" w:sz="0" w:space="0" w:color="auto"/>
      </w:divBdr>
      <w:divsChild>
        <w:div w:id="671107677">
          <w:marLeft w:val="0"/>
          <w:marRight w:val="0"/>
          <w:marTop w:val="0"/>
          <w:marBottom w:val="0"/>
          <w:divBdr>
            <w:top w:val="none" w:sz="0" w:space="0" w:color="auto"/>
            <w:left w:val="none" w:sz="0" w:space="0" w:color="auto"/>
            <w:bottom w:val="none" w:sz="0" w:space="0" w:color="auto"/>
            <w:right w:val="none" w:sz="0" w:space="0" w:color="auto"/>
          </w:divBdr>
        </w:div>
        <w:div w:id="2111120221">
          <w:marLeft w:val="0"/>
          <w:marRight w:val="0"/>
          <w:marTop w:val="0"/>
          <w:marBottom w:val="0"/>
          <w:divBdr>
            <w:top w:val="none" w:sz="0" w:space="0" w:color="auto"/>
            <w:left w:val="none" w:sz="0" w:space="0" w:color="auto"/>
            <w:bottom w:val="none" w:sz="0" w:space="0" w:color="auto"/>
            <w:right w:val="none" w:sz="0" w:space="0" w:color="auto"/>
          </w:divBdr>
        </w:div>
        <w:div w:id="301156188">
          <w:marLeft w:val="0"/>
          <w:marRight w:val="0"/>
          <w:marTop w:val="0"/>
          <w:marBottom w:val="0"/>
          <w:divBdr>
            <w:top w:val="none" w:sz="0" w:space="0" w:color="auto"/>
            <w:left w:val="none" w:sz="0" w:space="0" w:color="auto"/>
            <w:bottom w:val="none" w:sz="0" w:space="0" w:color="auto"/>
            <w:right w:val="none" w:sz="0" w:space="0" w:color="auto"/>
          </w:divBdr>
        </w:div>
        <w:div w:id="1905875323">
          <w:marLeft w:val="0"/>
          <w:marRight w:val="0"/>
          <w:marTop w:val="0"/>
          <w:marBottom w:val="0"/>
          <w:divBdr>
            <w:top w:val="none" w:sz="0" w:space="0" w:color="auto"/>
            <w:left w:val="none" w:sz="0" w:space="0" w:color="auto"/>
            <w:bottom w:val="none" w:sz="0" w:space="0" w:color="auto"/>
            <w:right w:val="none" w:sz="0" w:space="0" w:color="auto"/>
          </w:divBdr>
        </w:div>
      </w:divsChild>
    </w:div>
    <w:div w:id="1542672196">
      <w:bodyDiv w:val="1"/>
      <w:marLeft w:val="0"/>
      <w:marRight w:val="0"/>
      <w:marTop w:val="0"/>
      <w:marBottom w:val="0"/>
      <w:divBdr>
        <w:top w:val="none" w:sz="0" w:space="0" w:color="auto"/>
        <w:left w:val="none" w:sz="0" w:space="0" w:color="auto"/>
        <w:bottom w:val="none" w:sz="0" w:space="0" w:color="auto"/>
        <w:right w:val="none" w:sz="0" w:space="0" w:color="auto"/>
      </w:divBdr>
      <w:divsChild>
        <w:div w:id="1360013663">
          <w:marLeft w:val="0"/>
          <w:marRight w:val="0"/>
          <w:marTop w:val="0"/>
          <w:marBottom w:val="0"/>
          <w:divBdr>
            <w:top w:val="none" w:sz="0" w:space="0" w:color="auto"/>
            <w:left w:val="none" w:sz="0" w:space="0" w:color="auto"/>
            <w:bottom w:val="none" w:sz="0" w:space="0" w:color="auto"/>
            <w:right w:val="none" w:sz="0" w:space="0" w:color="auto"/>
          </w:divBdr>
        </w:div>
        <w:div w:id="1023362361">
          <w:marLeft w:val="0"/>
          <w:marRight w:val="0"/>
          <w:marTop w:val="0"/>
          <w:marBottom w:val="0"/>
          <w:divBdr>
            <w:top w:val="none" w:sz="0" w:space="0" w:color="auto"/>
            <w:left w:val="none" w:sz="0" w:space="0" w:color="auto"/>
            <w:bottom w:val="none" w:sz="0" w:space="0" w:color="auto"/>
            <w:right w:val="none" w:sz="0" w:space="0" w:color="auto"/>
          </w:divBdr>
        </w:div>
        <w:div w:id="998264730">
          <w:marLeft w:val="0"/>
          <w:marRight w:val="0"/>
          <w:marTop w:val="0"/>
          <w:marBottom w:val="0"/>
          <w:divBdr>
            <w:top w:val="none" w:sz="0" w:space="0" w:color="auto"/>
            <w:left w:val="none" w:sz="0" w:space="0" w:color="auto"/>
            <w:bottom w:val="none" w:sz="0" w:space="0" w:color="auto"/>
            <w:right w:val="none" w:sz="0" w:space="0" w:color="auto"/>
          </w:divBdr>
        </w:div>
      </w:divsChild>
    </w:div>
    <w:div w:id="1593782619">
      <w:bodyDiv w:val="1"/>
      <w:marLeft w:val="0"/>
      <w:marRight w:val="0"/>
      <w:marTop w:val="0"/>
      <w:marBottom w:val="0"/>
      <w:divBdr>
        <w:top w:val="none" w:sz="0" w:space="0" w:color="auto"/>
        <w:left w:val="none" w:sz="0" w:space="0" w:color="auto"/>
        <w:bottom w:val="none" w:sz="0" w:space="0" w:color="auto"/>
        <w:right w:val="none" w:sz="0" w:space="0" w:color="auto"/>
      </w:divBdr>
      <w:divsChild>
        <w:div w:id="1517109310">
          <w:marLeft w:val="0"/>
          <w:marRight w:val="0"/>
          <w:marTop w:val="0"/>
          <w:marBottom w:val="0"/>
          <w:divBdr>
            <w:top w:val="none" w:sz="0" w:space="0" w:color="auto"/>
            <w:left w:val="none" w:sz="0" w:space="0" w:color="auto"/>
            <w:bottom w:val="none" w:sz="0" w:space="0" w:color="auto"/>
            <w:right w:val="none" w:sz="0" w:space="0" w:color="auto"/>
          </w:divBdr>
        </w:div>
        <w:div w:id="413665617">
          <w:marLeft w:val="0"/>
          <w:marRight w:val="0"/>
          <w:marTop w:val="0"/>
          <w:marBottom w:val="0"/>
          <w:divBdr>
            <w:top w:val="none" w:sz="0" w:space="0" w:color="auto"/>
            <w:left w:val="none" w:sz="0" w:space="0" w:color="auto"/>
            <w:bottom w:val="none" w:sz="0" w:space="0" w:color="auto"/>
            <w:right w:val="none" w:sz="0" w:space="0" w:color="auto"/>
          </w:divBdr>
        </w:div>
        <w:div w:id="705060749">
          <w:marLeft w:val="0"/>
          <w:marRight w:val="0"/>
          <w:marTop w:val="0"/>
          <w:marBottom w:val="0"/>
          <w:divBdr>
            <w:top w:val="none" w:sz="0" w:space="0" w:color="auto"/>
            <w:left w:val="none" w:sz="0" w:space="0" w:color="auto"/>
            <w:bottom w:val="none" w:sz="0" w:space="0" w:color="auto"/>
            <w:right w:val="none" w:sz="0" w:space="0" w:color="auto"/>
          </w:divBdr>
        </w:div>
        <w:div w:id="1772702453">
          <w:marLeft w:val="0"/>
          <w:marRight w:val="0"/>
          <w:marTop w:val="0"/>
          <w:marBottom w:val="0"/>
          <w:divBdr>
            <w:top w:val="none" w:sz="0" w:space="0" w:color="auto"/>
            <w:left w:val="none" w:sz="0" w:space="0" w:color="auto"/>
            <w:bottom w:val="none" w:sz="0" w:space="0" w:color="auto"/>
            <w:right w:val="none" w:sz="0" w:space="0" w:color="auto"/>
          </w:divBdr>
        </w:div>
        <w:div w:id="1466854191">
          <w:marLeft w:val="0"/>
          <w:marRight w:val="0"/>
          <w:marTop w:val="0"/>
          <w:marBottom w:val="0"/>
          <w:divBdr>
            <w:top w:val="none" w:sz="0" w:space="0" w:color="auto"/>
            <w:left w:val="none" w:sz="0" w:space="0" w:color="auto"/>
            <w:bottom w:val="none" w:sz="0" w:space="0" w:color="auto"/>
            <w:right w:val="none" w:sz="0" w:space="0" w:color="auto"/>
          </w:divBdr>
        </w:div>
        <w:div w:id="1568607677">
          <w:marLeft w:val="0"/>
          <w:marRight w:val="0"/>
          <w:marTop w:val="0"/>
          <w:marBottom w:val="0"/>
          <w:divBdr>
            <w:top w:val="none" w:sz="0" w:space="0" w:color="auto"/>
            <w:left w:val="none" w:sz="0" w:space="0" w:color="auto"/>
            <w:bottom w:val="none" w:sz="0" w:space="0" w:color="auto"/>
            <w:right w:val="none" w:sz="0" w:space="0" w:color="auto"/>
          </w:divBdr>
        </w:div>
        <w:div w:id="407773592">
          <w:marLeft w:val="0"/>
          <w:marRight w:val="0"/>
          <w:marTop w:val="0"/>
          <w:marBottom w:val="0"/>
          <w:divBdr>
            <w:top w:val="none" w:sz="0" w:space="0" w:color="auto"/>
            <w:left w:val="none" w:sz="0" w:space="0" w:color="auto"/>
            <w:bottom w:val="none" w:sz="0" w:space="0" w:color="auto"/>
            <w:right w:val="none" w:sz="0" w:space="0" w:color="auto"/>
          </w:divBdr>
        </w:div>
      </w:divsChild>
    </w:div>
    <w:div w:id="1758211831">
      <w:bodyDiv w:val="1"/>
      <w:marLeft w:val="0"/>
      <w:marRight w:val="0"/>
      <w:marTop w:val="0"/>
      <w:marBottom w:val="0"/>
      <w:divBdr>
        <w:top w:val="none" w:sz="0" w:space="0" w:color="auto"/>
        <w:left w:val="none" w:sz="0" w:space="0" w:color="auto"/>
        <w:bottom w:val="none" w:sz="0" w:space="0" w:color="auto"/>
        <w:right w:val="none" w:sz="0" w:space="0" w:color="auto"/>
      </w:divBdr>
      <w:divsChild>
        <w:div w:id="376047247">
          <w:marLeft w:val="0"/>
          <w:marRight w:val="0"/>
          <w:marTop w:val="0"/>
          <w:marBottom w:val="0"/>
          <w:divBdr>
            <w:top w:val="none" w:sz="0" w:space="0" w:color="auto"/>
            <w:left w:val="none" w:sz="0" w:space="0" w:color="auto"/>
            <w:bottom w:val="none" w:sz="0" w:space="0" w:color="auto"/>
            <w:right w:val="none" w:sz="0" w:space="0" w:color="auto"/>
          </w:divBdr>
          <w:divsChild>
            <w:div w:id="252130300">
              <w:marLeft w:val="0"/>
              <w:marRight w:val="0"/>
              <w:marTop w:val="0"/>
              <w:marBottom w:val="0"/>
              <w:divBdr>
                <w:top w:val="none" w:sz="0" w:space="0" w:color="auto"/>
                <w:left w:val="none" w:sz="0" w:space="0" w:color="auto"/>
                <w:bottom w:val="none" w:sz="0" w:space="0" w:color="auto"/>
                <w:right w:val="none" w:sz="0" w:space="0" w:color="auto"/>
              </w:divBdr>
            </w:div>
            <w:div w:id="790247542">
              <w:marLeft w:val="0"/>
              <w:marRight w:val="0"/>
              <w:marTop w:val="0"/>
              <w:marBottom w:val="0"/>
              <w:divBdr>
                <w:top w:val="none" w:sz="0" w:space="0" w:color="auto"/>
                <w:left w:val="none" w:sz="0" w:space="0" w:color="auto"/>
                <w:bottom w:val="none" w:sz="0" w:space="0" w:color="auto"/>
                <w:right w:val="none" w:sz="0" w:space="0" w:color="auto"/>
              </w:divBdr>
            </w:div>
          </w:divsChild>
        </w:div>
        <w:div w:id="1942832726">
          <w:marLeft w:val="0"/>
          <w:marRight w:val="0"/>
          <w:marTop w:val="0"/>
          <w:marBottom w:val="0"/>
          <w:divBdr>
            <w:top w:val="none" w:sz="0" w:space="0" w:color="auto"/>
            <w:left w:val="none" w:sz="0" w:space="0" w:color="auto"/>
            <w:bottom w:val="none" w:sz="0" w:space="0" w:color="auto"/>
            <w:right w:val="none" w:sz="0" w:space="0" w:color="auto"/>
          </w:divBdr>
          <w:divsChild>
            <w:div w:id="457141439">
              <w:marLeft w:val="0"/>
              <w:marRight w:val="0"/>
              <w:marTop w:val="0"/>
              <w:marBottom w:val="0"/>
              <w:divBdr>
                <w:top w:val="none" w:sz="0" w:space="0" w:color="auto"/>
                <w:left w:val="none" w:sz="0" w:space="0" w:color="auto"/>
                <w:bottom w:val="none" w:sz="0" w:space="0" w:color="auto"/>
                <w:right w:val="none" w:sz="0" w:space="0" w:color="auto"/>
              </w:divBdr>
            </w:div>
            <w:div w:id="1815872531">
              <w:marLeft w:val="0"/>
              <w:marRight w:val="0"/>
              <w:marTop w:val="0"/>
              <w:marBottom w:val="0"/>
              <w:divBdr>
                <w:top w:val="none" w:sz="0" w:space="0" w:color="auto"/>
                <w:left w:val="none" w:sz="0" w:space="0" w:color="auto"/>
                <w:bottom w:val="none" w:sz="0" w:space="0" w:color="auto"/>
                <w:right w:val="none" w:sz="0" w:space="0" w:color="auto"/>
              </w:divBdr>
            </w:div>
            <w:div w:id="7741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2166">
      <w:bodyDiv w:val="1"/>
      <w:marLeft w:val="0"/>
      <w:marRight w:val="0"/>
      <w:marTop w:val="0"/>
      <w:marBottom w:val="0"/>
      <w:divBdr>
        <w:top w:val="none" w:sz="0" w:space="0" w:color="auto"/>
        <w:left w:val="none" w:sz="0" w:space="0" w:color="auto"/>
        <w:bottom w:val="none" w:sz="0" w:space="0" w:color="auto"/>
        <w:right w:val="none" w:sz="0" w:space="0" w:color="auto"/>
      </w:divBdr>
      <w:divsChild>
        <w:div w:id="810559496">
          <w:marLeft w:val="0"/>
          <w:marRight w:val="0"/>
          <w:marTop w:val="0"/>
          <w:marBottom w:val="0"/>
          <w:divBdr>
            <w:top w:val="none" w:sz="0" w:space="0" w:color="auto"/>
            <w:left w:val="none" w:sz="0" w:space="0" w:color="auto"/>
            <w:bottom w:val="none" w:sz="0" w:space="0" w:color="auto"/>
            <w:right w:val="none" w:sz="0" w:space="0" w:color="auto"/>
          </w:divBdr>
          <w:divsChild>
            <w:div w:id="1254974976">
              <w:marLeft w:val="0"/>
              <w:marRight w:val="0"/>
              <w:marTop w:val="0"/>
              <w:marBottom w:val="0"/>
              <w:divBdr>
                <w:top w:val="none" w:sz="0" w:space="0" w:color="auto"/>
                <w:left w:val="none" w:sz="0" w:space="0" w:color="auto"/>
                <w:bottom w:val="none" w:sz="0" w:space="0" w:color="auto"/>
                <w:right w:val="none" w:sz="0" w:space="0" w:color="auto"/>
              </w:divBdr>
            </w:div>
            <w:div w:id="1667775">
              <w:marLeft w:val="0"/>
              <w:marRight w:val="0"/>
              <w:marTop w:val="0"/>
              <w:marBottom w:val="0"/>
              <w:divBdr>
                <w:top w:val="none" w:sz="0" w:space="0" w:color="auto"/>
                <w:left w:val="none" w:sz="0" w:space="0" w:color="auto"/>
                <w:bottom w:val="none" w:sz="0" w:space="0" w:color="auto"/>
                <w:right w:val="none" w:sz="0" w:space="0" w:color="auto"/>
              </w:divBdr>
            </w:div>
          </w:divsChild>
        </w:div>
        <w:div w:id="261230846">
          <w:marLeft w:val="0"/>
          <w:marRight w:val="0"/>
          <w:marTop w:val="0"/>
          <w:marBottom w:val="0"/>
          <w:divBdr>
            <w:top w:val="none" w:sz="0" w:space="0" w:color="auto"/>
            <w:left w:val="none" w:sz="0" w:space="0" w:color="auto"/>
            <w:bottom w:val="none" w:sz="0" w:space="0" w:color="auto"/>
            <w:right w:val="none" w:sz="0" w:space="0" w:color="auto"/>
          </w:divBdr>
          <w:divsChild>
            <w:div w:id="1743409360">
              <w:marLeft w:val="0"/>
              <w:marRight w:val="0"/>
              <w:marTop w:val="0"/>
              <w:marBottom w:val="0"/>
              <w:divBdr>
                <w:top w:val="none" w:sz="0" w:space="0" w:color="auto"/>
                <w:left w:val="none" w:sz="0" w:space="0" w:color="auto"/>
                <w:bottom w:val="none" w:sz="0" w:space="0" w:color="auto"/>
                <w:right w:val="none" w:sz="0" w:space="0" w:color="auto"/>
              </w:divBdr>
            </w:div>
            <w:div w:id="2031645288">
              <w:marLeft w:val="0"/>
              <w:marRight w:val="0"/>
              <w:marTop w:val="0"/>
              <w:marBottom w:val="0"/>
              <w:divBdr>
                <w:top w:val="none" w:sz="0" w:space="0" w:color="auto"/>
                <w:left w:val="none" w:sz="0" w:space="0" w:color="auto"/>
                <w:bottom w:val="none" w:sz="0" w:space="0" w:color="auto"/>
                <w:right w:val="none" w:sz="0" w:space="0" w:color="auto"/>
              </w:divBdr>
            </w:div>
            <w:div w:id="14848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887838359094DBDCFB07B93D86E3F" ma:contentTypeVersion="17" ma:contentTypeDescription="Create a new document." ma:contentTypeScope="" ma:versionID="19fa710e225b454d353053ef79dccdb5">
  <xsd:schema xmlns:xsd="http://www.w3.org/2001/XMLSchema" xmlns:xs="http://www.w3.org/2001/XMLSchema" xmlns:p="http://schemas.microsoft.com/office/2006/metadata/properties" xmlns:ns2="9eb0491c-8962-4c50-b255-3fa74399585b" xmlns:ns3="5f5db6ae-bc0f-4f2a-8a99-798a60de9fe5" targetNamespace="http://schemas.microsoft.com/office/2006/metadata/properties" ma:root="true" ma:fieldsID="30b2944a0e70842b5c45805bf8f3da51" ns2:_="" ns3:_="">
    <xsd:import namespace="9eb0491c-8962-4c50-b255-3fa74399585b"/>
    <xsd:import namespace="5f5db6ae-bc0f-4f2a-8a99-798a60de9f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0491c-8962-4c50-b255-3fa7439958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3b5efa-9530-4f28-a1d2-1f18c7c1a25c}" ma:internalName="TaxCatchAll" ma:showField="CatchAllData" ma:web="9eb0491c-8962-4c50-b255-3fa7439958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5db6ae-bc0f-4f2a-8a99-798a60de9f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db6ae-bc0f-4f2a-8a99-798a60de9fe5">
      <Terms xmlns="http://schemas.microsoft.com/office/infopath/2007/PartnerControls"/>
    </lcf76f155ced4ddcb4097134ff3c332f>
    <TaxCatchAll xmlns="9eb0491c-8962-4c50-b255-3fa7439958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9BBB0-4CA4-46E9-9D27-E4848507F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0491c-8962-4c50-b255-3fa74399585b"/>
    <ds:schemaRef ds:uri="5f5db6ae-bc0f-4f2a-8a99-798a60de9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4E621-0593-49CC-9F94-3177CAF8B727}">
  <ds:schemaRefs>
    <ds:schemaRef ds:uri="5f5db6ae-bc0f-4f2a-8a99-798a60de9fe5"/>
    <ds:schemaRef ds:uri="http://purl.org/dc/elements/1.1/"/>
    <ds:schemaRef ds:uri="http://schemas.microsoft.com/office/2006/documentManagement/types"/>
    <ds:schemaRef ds:uri="http://purl.org/dc/dcmitype/"/>
    <ds:schemaRef ds:uri="9eb0491c-8962-4c50-b255-3fa74399585b"/>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599AD1DA-E3E0-4AB0-93BC-D01E87C16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Donna</dc:creator>
  <cp:keywords/>
  <dc:description/>
  <cp:lastModifiedBy>Salter, Donna</cp:lastModifiedBy>
  <cp:revision>72</cp:revision>
  <dcterms:created xsi:type="dcterms:W3CDTF">2025-03-19T11:04:00Z</dcterms:created>
  <dcterms:modified xsi:type="dcterms:W3CDTF">2025-03-19T13:07:00Z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0x010100E0F887838359094DBDCFB07B93D86E3F</vt:lpwstr>
  </property>
  <property fmtid="{D5CDD505-2E9C-101B-9397-08002B2CF9AE}" pid="3" name="MediaServiceImageTags">
    <vt:lpwstr/>
  </property>
</Properties>
</file>